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646"/>
        <w:tblW w:w="97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2"/>
        <w:gridCol w:w="2727"/>
        <w:gridCol w:w="3076"/>
        <w:gridCol w:w="1980"/>
      </w:tblGrid>
      <w:tr w:rsidR="00D150E3" w:rsidRPr="008A402E" w:rsidTr="002F576B">
        <w:trPr>
          <w:trHeight w:hRule="exact" w:val="3378"/>
        </w:trPr>
        <w:tc>
          <w:tcPr>
            <w:tcW w:w="9765" w:type="dxa"/>
            <w:gridSpan w:val="4"/>
          </w:tcPr>
          <w:p w:rsidR="00D150E3" w:rsidRPr="008A402E" w:rsidRDefault="00D150E3" w:rsidP="002F576B">
            <w:pPr>
              <w:keepNext/>
              <w:tabs>
                <w:tab w:val="left" w:pos="2977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posOffset>2749550</wp:posOffset>
                  </wp:positionH>
                  <wp:positionV relativeFrom="paragraph">
                    <wp:posOffset>-650240</wp:posOffset>
                  </wp:positionV>
                  <wp:extent cx="582930" cy="721995"/>
                  <wp:effectExtent l="0" t="0" r="7620" b="1905"/>
                  <wp:wrapThrough wrapText="bothSides">
                    <wp:wrapPolygon edited="0">
                      <wp:start x="0" y="0"/>
                      <wp:lineTo x="0" y="21087"/>
                      <wp:lineTo x="21176" y="21087"/>
                      <wp:lineTo x="21176" y="0"/>
                      <wp:lineTo x="0" y="0"/>
                    </wp:wrapPolygon>
                  </wp:wrapThrough>
                  <wp:docPr id="1" name="Рисунок 1" descr="Описание: 5- Санчурский МР герб контур_вольная1 (Копировать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5- Санчурский МР герб контур_вольная1 (Копировать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930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150E3" w:rsidRDefault="00D150E3" w:rsidP="002F576B">
            <w:pPr>
              <w:keepNext/>
              <w:tabs>
                <w:tab w:val="left" w:pos="297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D150E3" w:rsidRDefault="00D150E3" w:rsidP="002F576B">
            <w:pPr>
              <w:keepNext/>
              <w:tabs>
                <w:tab w:val="left" w:pos="297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D150E3" w:rsidRDefault="00D150E3" w:rsidP="002F576B">
            <w:pPr>
              <w:keepNext/>
              <w:tabs>
                <w:tab w:val="left" w:pos="297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D150E3" w:rsidRDefault="00D150E3" w:rsidP="002F576B">
            <w:pPr>
              <w:keepNext/>
              <w:tabs>
                <w:tab w:val="left" w:pos="2977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402E">
              <w:rPr>
                <w:b/>
                <w:bCs/>
                <w:sz w:val="28"/>
                <w:szCs w:val="28"/>
              </w:rPr>
              <w:t>АДМИНИСТРАЦИЯ САНЧУРСКОГО МУНИЦИПАЛЬНОГО ОКРУГА КИРОВСКОЙ ОБЛАСТИ</w:t>
            </w:r>
          </w:p>
          <w:p w:rsidR="00D150E3" w:rsidRPr="008A402E" w:rsidRDefault="00D150E3" w:rsidP="002F576B">
            <w:pPr>
              <w:keepNext/>
              <w:tabs>
                <w:tab w:val="left" w:pos="297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D150E3" w:rsidRPr="00407219" w:rsidRDefault="00D150E3" w:rsidP="002F576B">
            <w:pPr>
              <w:keepNext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РАСПОРЯЖЕНИЕ</w:t>
            </w:r>
          </w:p>
        </w:tc>
      </w:tr>
      <w:tr w:rsidR="00D150E3" w:rsidRPr="008A402E" w:rsidTr="002F576B">
        <w:tblPrEx>
          <w:tblCellMar>
            <w:left w:w="70" w:type="dxa"/>
            <w:right w:w="70" w:type="dxa"/>
          </w:tblCellMar>
        </w:tblPrEx>
        <w:trPr>
          <w:trHeight w:val="289"/>
        </w:trPr>
        <w:tc>
          <w:tcPr>
            <w:tcW w:w="1982" w:type="dxa"/>
            <w:tcBorders>
              <w:bottom w:val="single" w:sz="4" w:space="0" w:color="auto"/>
            </w:tcBorders>
          </w:tcPr>
          <w:p w:rsidR="00D150E3" w:rsidRPr="003B4E81" w:rsidRDefault="00F874EA" w:rsidP="002F576B">
            <w:pPr>
              <w:tabs>
                <w:tab w:val="left" w:pos="276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15.08.2023</w:t>
            </w:r>
          </w:p>
        </w:tc>
        <w:tc>
          <w:tcPr>
            <w:tcW w:w="2727" w:type="dxa"/>
          </w:tcPr>
          <w:p w:rsidR="00D150E3" w:rsidRPr="008A402E" w:rsidRDefault="00D150E3" w:rsidP="002F576B">
            <w:pPr>
              <w:jc w:val="center"/>
              <w:rPr>
                <w:position w:val="-6"/>
                <w:sz w:val="28"/>
                <w:szCs w:val="28"/>
              </w:rPr>
            </w:pPr>
          </w:p>
        </w:tc>
        <w:tc>
          <w:tcPr>
            <w:tcW w:w="3076" w:type="dxa"/>
          </w:tcPr>
          <w:p w:rsidR="00D150E3" w:rsidRPr="008A402E" w:rsidRDefault="00D150E3" w:rsidP="002F576B">
            <w:pPr>
              <w:jc w:val="right"/>
              <w:rPr>
                <w:sz w:val="28"/>
                <w:szCs w:val="28"/>
              </w:rPr>
            </w:pPr>
            <w:r w:rsidRPr="008A402E">
              <w:rPr>
                <w:position w:val="-6"/>
                <w:sz w:val="28"/>
                <w:szCs w:val="28"/>
              </w:rPr>
              <w:t>№</w:t>
            </w: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:rsidR="00D150E3" w:rsidRPr="00AD1DE9" w:rsidRDefault="00F874EA" w:rsidP="002F5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733</w:t>
            </w:r>
          </w:p>
        </w:tc>
      </w:tr>
      <w:tr w:rsidR="00D150E3" w:rsidRPr="008A402E" w:rsidTr="002F576B">
        <w:tblPrEx>
          <w:tblCellMar>
            <w:left w:w="70" w:type="dxa"/>
            <w:right w:w="70" w:type="dxa"/>
          </w:tblCellMar>
        </w:tblPrEx>
        <w:trPr>
          <w:trHeight w:val="303"/>
        </w:trPr>
        <w:tc>
          <w:tcPr>
            <w:tcW w:w="9765" w:type="dxa"/>
            <w:gridSpan w:val="4"/>
          </w:tcPr>
          <w:p w:rsidR="00D150E3" w:rsidRPr="008A402E" w:rsidRDefault="00D150E3" w:rsidP="002F576B">
            <w:pPr>
              <w:tabs>
                <w:tab w:val="left" w:pos="2765"/>
              </w:tabs>
              <w:jc w:val="center"/>
              <w:rPr>
                <w:sz w:val="28"/>
                <w:szCs w:val="28"/>
              </w:rPr>
            </w:pPr>
            <w:proofErr w:type="spellStart"/>
            <w:r w:rsidRPr="008A402E">
              <w:rPr>
                <w:bCs/>
                <w:sz w:val="28"/>
                <w:szCs w:val="28"/>
              </w:rPr>
              <w:t>пгт</w:t>
            </w:r>
            <w:proofErr w:type="spellEnd"/>
            <w:r w:rsidRPr="008A402E">
              <w:rPr>
                <w:sz w:val="28"/>
                <w:szCs w:val="28"/>
              </w:rPr>
              <w:t xml:space="preserve"> </w:t>
            </w:r>
            <w:r w:rsidRPr="008A402E">
              <w:rPr>
                <w:bCs/>
                <w:sz w:val="28"/>
                <w:szCs w:val="28"/>
              </w:rPr>
              <w:t>Санчурск</w:t>
            </w:r>
            <w:r w:rsidRPr="008A402E">
              <w:rPr>
                <w:sz w:val="28"/>
                <w:szCs w:val="28"/>
              </w:rPr>
              <w:t xml:space="preserve"> </w:t>
            </w:r>
          </w:p>
        </w:tc>
      </w:tr>
    </w:tbl>
    <w:p w:rsidR="00D150E3" w:rsidRPr="00296427" w:rsidRDefault="00D150E3" w:rsidP="00D150E3">
      <w:pPr>
        <w:ind w:right="-1"/>
        <w:jc w:val="center"/>
        <w:rPr>
          <w:rFonts w:eastAsia="Times New Roman"/>
          <w:sz w:val="27"/>
          <w:szCs w:val="20"/>
          <w:lang w:eastAsia="ru-RU"/>
        </w:rPr>
      </w:pPr>
    </w:p>
    <w:p w:rsidR="00D150E3" w:rsidRPr="00296427" w:rsidRDefault="00D150E3" w:rsidP="00D150E3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</w:p>
    <w:p w:rsidR="00D150E3" w:rsidRPr="008349A8" w:rsidRDefault="00D150E3" w:rsidP="00D150E3">
      <w:pPr>
        <w:ind w:right="-1"/>
        <w:jc w:val="center"/>
        <w:rPr>
          <w:rFonts w:eastAsia="Times New Roman"/>
          <w:b/>
          <w:sz w:val="28"/>
          <w:szCs w:val="28"/>
          <w:lang w:eastAsia="ru-RU"/>
        </w:rPr>
      </w:pPr>
      <w:r w:rsidRPr="008349A8">
        <w:rPr>
          <w:rFonts w:eastAsia="Times New Roman"/>
          <w:b/>
          <w:sz w:val="28"/>
          <w:szCs w:val="28"/>
          <w:lang w:eastAsia="ru-RU"/>
        </w:rPr>
        <w:t xml:space="preserve">О прогнозе социально-экономического развития муниципального образования Санчурский муниципальный округ Кировской области </w:t>
      </w:r>
    </w:p>
    <w:p w:rsidR="00D150E3" w:rsidRPr="008349A8" w:rsidRDefault="00D150E3" w:rsidP="00D150E3">
      <w:pPr>
        <w:spacing w:line="360" w:lineRule="auto"/>
        <w:ind w:right="-1"/>
        <w:jc w:val="center"/>
        <w:rPr>
          <w:rFonts w:eastAsia="Times New Roman"/>
          <w:b/>
          <w:sz w:val="28"/>
          <w:szCs w:val="28"/>
          <w:lang w:eastAsia="ru-RU"/>
        </w:rPr>
      </w:pPr>
      <w:r w:rsidRPr="008349A8">
        <w:rPr>
          <w:rFonts w:eastAsia="Times New Roman"/>
          <w:b/>
          <w:sz w:val="28"/>
          <w:szCs w:val="28"/>
          <w:lang w:eastAsia="ru-RU"/>
        </w:rPr>
        <w:t>на 202</w:t>
      </w:r>
      <w:r w:rsidRPr="00D150E3">
        <w:rPr>
          <w:rFonts w:eastAsia="Times New Roman"/>
          <w:b/>
          <w:sz w:val="28"/>
          <w:szCs w:val="28"/>
          <w:lang w:eastAsia="ru-RU"/>
        </w:rPr>
        <w:t>4</w:t>
      </w:r>
      <w:r w:rsidRPr="008349A8">
        <w:rPr>
          <w:rFonts w:eastAsia="Times New Roman"/>
          <w:b/>
          <w:sz w:val="28"/>
          <w:szCs w:val="28"/>
          <w:lang w:eastAsia="ru-RU"/>
        </w:rPr>
        <w:t xml:space="preserve"> год и на плановый период до 202</w:t>
      </w:r>
      <w:r w:rsidRPr="00D150E3">
        <w:rPr>
          <w:rFonts w:eastAsia="Times New Roman"/>
          <w:b/>
          <w:sz w:val="28"/>
          <w:szCs w:val="28"/>
          <w:lang w:eastAsia="ru-RU"/>
        </w:rPr>
        <w:t>6</w:t>
      </w:r>
      <w:r w:rsidRPr="008349A8">
        <w:rPr>
          <w:rFonts w:eastAsia="Times New Roman"/>
          <w:b/>
          <w:sz w:val="28"/>
          <w:szCs w:val="28"/>
          <w:lang w:eastAsia="ru-RU"/>
        </w:rPr>
        <w:t xml:space="preserve"> года</w:t>
      </w:r>
    </w:p>
    <w:p w:rsidR="00D150E3" w:rsidRPr="008349A8" w:rsidRDefault="00D150E3" w:rsidP="00D150E3">
      <w:pPr>
        <w:spacing w:line="360" w:lineRule="auto"/>
        <w:ind w:right="-1"/>
        <w:jc w:val="center"/>
        <w:rPr>
          <w:rFonts w:eastAsia="Times New Roman"/>
          <w:sz w:val="28"/>
          <w:szCs w:val="28"/>
          <w:lang w:eastAsia="ru-RU"/>
        </w:rPr>
      </w:pPr>
    </w:p>
    <w:p w:rsidR="00D150E3" w:rsidRPr="008349A8" w:rsidRDefault="00D150E3" w:rsidP="00D150E3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8349A8">
        <w:rPr>
          <w:rFonts w:eastAsia="Times New Roman"/>
          <w:bCs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28.06.2014 № 172-ФЗ «</w:t>
      </w:r>
      <w:proofErr w:type="gramStart"/>
      <w:r w:rsidRPr="008349A8">
        <w:rPr>
          <w:rFonts w:eastAsia="Times New Roman"/>
          <w:bCs/>
          <w:sz w:val="28"/>
          <w:szCs w:val="28"/>
          <w:lang w:eastAsia="ru-RU"/>
        </w:rPr>
        <w:t>О</w:t>
      </w:r>
      <w:proofErr w:type="gramEnd"/>
      <w:r w:rsidRPr="008349A8">
        <w:rPr>
          <w:rFonts w:eastAsia="Times New Roman"/>
          <w:bCs/>
          <w:sz w:val="28"/>
          <w:szCs w:val="28"/>
          <w:lang w:eastAsia="ru-RU"/>
        </w:rPr>
        <w:t xml:space="preserve"> стратегическом </w:t>
      </w:r>
      <w:proofErr w:type="gramStart"/>
      <w:r w:rsidRPr="008349A8">
        <w:rPr>
          <w:rFonts w:eastAsia="Times New Roman"/>
          <w:bCs/>
          <w:sz w:val="28"/>
          <w:szCs w:val="28"/>
          <w:lang w:eastAsia="ru-RU"/>
        </w:rPr>
        <w:t>планировании в Российской Федерации», постановлением администрации Санчурского муниципального округа Кировской области от 28.05.2020 № 215 «Об утверждении Порядка составления проекта бюджета Санчурского муниципального округа на очередной финансовый год и на плановый период», во исполнение постановления администрации Санчурского муниципального района Кировской области от 15.05.2019 № 96 «О порядке разработки и корректировки прогнозов социально-экономического развития муниципального образования Санчурский городской округ Кировской области на долгосрочный</w:t>
      </w:r>
      <w:proofErr w:type="gramEnd"/>
      <w:r w:rsidRPr="008349A8">
        <w:rPr>
          <w:rFonts w:eastAsia="Times New Roman"/>
          <w:bCs/>
          <w:sz w:val="28"/>
          <w:szCs w:val="28"/>
          <w:lang w:eastAsia="ru-RU"/>
        </w:rPr>
        <w:t xml:space="preserve"> и </w:t>
      </w:r>
      <w:proofErr w:type="gramStart"/>
      <w:r w:rsidRPr="008349A8">
        <w:rPr>
          <w:rFonts w:eastAsia="Times New Roman"/>
          <w:bCs/>
          <w:sz w:val="28"/>
          <w:szCs w:val="28"/>
          <w:lang w:eastAsia="ru-RU"/>
        </w:rPr>
        <w:t>среднесрочный</w:t>
      </w:r>
      <w:proofErr w:type="gramEnd"/>
      <w:r w:rsidRPr="008349A8">
        <w:rPr>
          <w:rFonts w:eastAsia="Times New Roman"/>
          <w:bCs/>
          <w:sz w:val="28"/>
          <w:szCs w:val="28"/>
          <w:lang w:eastAsia="ru-RU"/>
        </w:rPr>
        <w:t xml:space="preserve"> периоды»:</w:t>
      </w:r>
    </w:p>
    <w:p w:rsidR="00D150E3" w:rsidRPr="008349A8" w:rsidRDefault="00D150E3" w:rsidP="00D150E3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8349A8">
        <w:rPr>
          <w:rFonts w:eastAsia="Times New Roman"/>
          <w:bCs/>
          <w:sz w:val="28"/>
          <w:szCs w:val="28"/>
          <w:lang w:eastAsia="ru-RU"/>
        </w:rPr>
        <w:t>1. Одобрить и принять за основу для формирования проекта бюджета Санчурского муниципального округа на 202</w:t>
      </w:r>
      <w:r>
        <w:rPr>
          <w:rFonts w:eastAsia="Times New Roman"/>
          <w:bCs/>
          <w:sz w:val="28"/>
          <w:szCs w:val="28"/>
          <w:lang w:eastAsia="ru-RU"/>
        </w:rPr>
        <w:t>4</w:t>
      </w:r>
      <w:r w:rsidRPr="008349A8">
        <w:rPr>
          <w:rFonts w:eastAsia="Times New Roman"/>
          <w:bCs/>
          <w:sz w:val="28"/>
          <w:szCs w:val="28"/>
          <w:lang w:eastAsia="ru-RU"/>
        </w:rPr>
        <w:t xml:space="preserve"> год и на плановый период 202</w:t>
      </w:r>
      <w:r>
        <w:rPr>
          <w:rFonts w:eastAsia="Times New Roman"/>
          <w:bCs/>
          <w:sz w:val="28"/>
          <w:szCs w:val="28"/>
          <w:lang w:eastAsia="ru-RU"/>
        </w:rPr>
        <w:t>5</w:t>
      </w:r>
      <w:r w:rsidRPr="008349A8">
        <w:rPr>
          <w:rFonts w:eastAsia="Times New Roman"/>
          <w:bCs/>
          <w:sz w:val="28"/>
          <w:szCs w:val="28"/>
          <w:lang w:eastAsia="ru-RU"/>
        </w:rPr>
        <w:t>-202</w:t>
      </w:r>
      <w:r>
        <w:rPr>
          <w:rFonts w:eastAsia="Times New Roman"/>
          <w:bCs/>
          <w:sz w:val="28"/>
          <w:szCs w:val="28"/>
          <w:lang w:eastAsia="ru-RU"/>
        </w:rPr>
        <w:t>6</w:t>
      </w:r>
      <w:r w:rsidRPr="008349A8">
        <w:rPr>
          <w:rFonts w:eastAsia="Times New Roman"/>
          <w:bCs/>
          <w:sz w:val="28"/>
          <w:szCs w:val="28"/>
          <w:lang w:eastAsia="ru-RU"/>
        </w:rPr>
        <w:t xml:space="preserve"> годов прогноз социально-экономического развития муниципального образования Санчурский муниципальный округ Кировской области на 202</w:t>
      </w:r>
      <w:r>
        <w:rPr>
          <w:rFonts w:eastAsia="Times New Roman"/>
          <w:bCs/>
          <w:sz w:val="28"/>
          <w:szCs w:val="28"/>
          <w:lang w:eastAsia="ru-RU"/>
        </w:rPr>
        <w:t>4</w:t>
      </w:r>
      <w:r w:rsidRPr="008349A8">
        <w:rPr>
          <w:rFonts w:eastAsia="Times New Roman"/>
          <w:bCs/>
          <w:sz w:val="28"/>
          <w:szCs w:val="28"/>
          <w:lang w:eastAsia="ru-RU"/>
        </w:rPr>
        <w:t xml:space="preserve"> год и на плановый период до 202</w:t>
      </w:r>
      <w:r>
        <w:rPr>
          <w:rFonts w:eastAsia="Times New Roman"/>
          <w:bCs/>
          <w:sz w:val="28"/>
          <w:szCs w:val="28"/>
          <w:lang w:eastAsia="ru-RU"/>
        </w:rPr>
        <w:t>6</w:t>
      </w:r>
      <w:r w:rsidRPr="008349A8">
        <w:rPr>
          <w:rFonts w:eastAsia="Times New Roman"/>
          <w:bCs/>
          <w:sz w:val="28"/>
          <w:szCs w:val="28"/>
          <w:lang w:eastAsia="ru-RU"/>
        </w:rPr>
        <w:t xml:space="preserve"> года согласно приложению.</w:t>
      </w:r>
    </w:p>
    <w:p w:rsidR="00D150E3" w:rsidRPr="008349A8" w:rsidRDefault="00D150E3" w:rsidP="00D150E3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8349A8">
        <w:rPr>
          <w:rFonts w:eastAsia="Times New Roman"/>
          <w:bCs/>
          <w:sz w:val="28"/>
          <w:szCs w:val="28"/>
          <w:lang w:eastAsia="ru-RU"/>
        </w:rPr>
        <w:lastRenderedPageBreak/>
        <w:t>2. Управлению финансов администрации муниципального округа (</w:t>
      </w:r>
      <w:proofErr w:type="spellStart"/>
      <w:r w:rsidRPr="008349A8">
        <w:rPr>
          <w:rFonts w:eastAsia="Times New Roman"/>
          <w:bCs/>
          <w:sz w:val="28"/>
          <w:szCs w:val="28"/>
          <w:lang w:eastAsia="ru-RU"/>
        </w:rPr>
        <w:t>Винюковой</w:t>
      </w:r>
      <w:proofErr w:type="spellEnd"/>
      <w:r w:rsidRPr="008349A8">
        <w:rPr>
          <w:rFonts w:eastAsia="Times New Roman"/>
          <w:bCs/>
          <w:sz w:val="28"/>
          <w:szCs w:val="28"/>
          <w:lang w:eastAsia="ru-RU"/>
        </w:rPr>
        <w:t xml:space="preserve"> М.С.) обеспечить составление проекта бюджета Санчурского муниципального округа на 202</w:t>
      </w:r>
      <w:r>
        <w:rPr>
          <w:rFonts w:eastAsia="Times New Roman"/>
          <w:bCs/>
          <w:sz w:val="28"/>
          <w:szCs w:val="28"/>
          <w:lang w:eastAsia="ru-RU"/>
        </w:rPr>
        <w:t>4</w:t>
      </w:r>
      <w:r w:rsidRPr="008349A8">
        <w:rPr>
          <w:rFonts w:eastAsia="Times New Roman"/>
          <w:bCs/>
          <w:sz w:val="28"/>
          <w:szCs w:val="28"/>
          <w:lang w:eastAsia="ru-RU"/>
        </w:rPr>
        <w:t xml:space="preserve"> год и на плановый период 202</w:t>
      </w:r>
      <w:r>
        <w:rPr>
          <w:rFonts w:eastAsia="Times New Roman"/>
          <w:bCs/>
          <w:sz w:val="28"/>
          <w:szCs w:val="28"/>
          <w:lang w:eastAsia="ru-RU"/>
        </w:rPr>
        <w:t>5</w:t>
      </w:r>
      <w:r w:rsidRPr="008349A8">
        <w:rPr>
          <w:rFonts w:eastAsia="Times New Roman"/>
          <w:bCs/>
          <w:sz w:val="28"/>
          <w:szCs w:val="28"/>
          <w:lang w:eastAsia="ru-RU"/>
        </w:rPr>
        <w:t>-202</w:t>
      </w:r>
      <w:r>
        <w:rPr>
          <w:rFonts w:eastAsia="Times New Roman"/>
          <w:bCs/>
          <w:sz w:val="28"/>
          <w:szCs w:val="28"/>
          <w:lang w:eastAsia="ru-RU"/>
        </w:rPr>
        <w:t>6</w:t>
      </w:r>
      <w:r w:rsidRPr="008349A8">
        <w:rPr>
          <w:rFonts w:eastAsia="Times New Roman"/>
          <w:bCs/>
          <w:sz w:val="28"/>
          <w:szCs w:val="28"/>
          <w:lang w:eastAsia="ru-RU"/>
        </w:rPr>
        <w:t xml:space="preserve"> годов на основе прогноза социально-экономического развития муниципального образования Санчурский муниципальный округ на 202</w:t>
      </w:r>
      <w:r>
        <w:rPr>
          <w:rFonts w:eastAsia="Times New Roman"/>
          <w:bCs/>
          <w:sz w:val="28"/>
          <w:szCs w:val="28"/>
          <w:lang w:eastAsia="ru-RU"/>
        </w:rPr>
        <w:t>4</w:t>
      </w:r>
      <w:r w:rsidRPr="008349A8">
        <w:rPr>
          <w:rFonts w:eastAsia="Times New Roman"/>
          <w:bCs/>
          <w:sz w:val="28"/>
          <w:szCs w:val="28"/>
          <w:lang w:eastAsia="ru-RU"/>
        </w:rPr>
        <w:t xml:space="preserve"> год и на плановый период до 202</w:t>
      </w:r>
      <w:r>
        <w:rPr>
          <w:rFonts w:eastAsia="Times New Roman"/>
          <w:bCs/>
          <w:sz w:val="28"/>
          <w:szCs w:val="28"/>
          <w:lang w:eastAsia="ru-RU"/>
        </w:rPr>
        <w:t>6</w:t>
      </w:r>
      <w:r w:rsidRPr="008349A8">
        <w:rPr>
          <w:rFonts w:eastAsia="Times New Roman"/>
          <w:bCs/>
          <w:sz w:val="28"/>
          <w:szCs w:val="28"/>
          <w:lang w:eastAsia="ru-RU"/>
        </w:rPr>
        <w:t xml:space="preserve"> года.</w:t>
      </w:r>
    </w:p>
    <w:p w:rsidR="00D150E3" w:rsidRPr="008349A8" w:rsidRDefault="00D150E3" w:rsidP="00D150E3">
      <w:pPr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27"/>
        <w:gridCol w:w="2344"/>
      </w:tblGrid>
      <w:tr w:rsidR="005A4136" w:rsidRPr="008349A8" w:rsidTr="006E3B95">
        <w:tc>
          <w:tcPr>
            <w:tcW w:w="7338" w:type="dxa"/>
            <w:shd w:val="clear" w:color="auto" w:fill="auto"/>
            <w:vAlign w:val="center"/>
          </w:tcPr>
          <w:p w:rsidR="005A4136" w:rsidRDefault="005A4136" w:rsidP="006E3B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5A4136" w:rsidRPr="008349A8" w:rsidRDefault="005A4136" w:rsidP="006E3B95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Санчурского муниципального округа</w:t>
            </w:r>
            <w:r w:rsidRPr="008349A8">
              <w:rPr>
                <w:sz w:val="28"/>
                <w:szCs w:val="28"/>
              </w:rPr>
              <w:t xml:space="preserve">                                  </w:t>
            </w:r>
          </w:p>
        </w:tc>
        <w:tc>
          <w:tcPr>
            <w:tcW w:w="2374" w:type="dxa"/>
            <w:shd w:val="clear" w:color="auto" w:fill="auto"/>
            <w:vAlign w:val="bottom"/>
          </w:tcPr>
          <w:p w:rsidR="005A4136" w:rsidRPr="008349A8" w:rsidRDefault="005A4136" w:rsidP="006E3B95">
            <w:pPr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А.Г. Попов</w:t>
            </w:r>
          </w:p>
        </w:tc>
      </w:tr>
    </w:tbl>
    <w:p w:rsidR="00D150E3" w:rsidRDefault="00D150E3" w:rsidP="00D150E3">
      <w:pPr>
        <w:rPr>
          <w:rFonts w:eastAsia="Times New Roman"/>
          <w:sz w:val="28"/>
          <w:szCs w:val="28"/>
          <w:lang w:eastAsia="ru-RU"/>
        </w:rPr>
      </w:pPr>
    </w:p>
    <w:p w:rsidR="00D150E3" w:rsidRPr="008349A8" w:rsidRDefault="00D150E3" w:rsidP="00D150E3">
      <w:pPr>
        <w:rPr>
          <w:rFonts w:eastAsia="Times New Roman"/>
          <w:sz w:val="28"/>
          <w:szCs w:val="28"/>
          <w:lang w:eastAsia="ru-RU"/>
        </w:rPr>
      </w:pPr>
      <w:bookmarkStart w:id="0" w:name="_GoBack"/>
      <w:bookmarkEnd w:id="0"/>
    </w:p>
    <w:sectPr w:rsidR="00D150E3" w:rsidRPr="00834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0E3"/>
    <w:rsid w:val="0032746D"/>
    <w:rsid w:val="005A4136"/>
    <w:rsid w:val="00664874"/>
    <w:rsid w:val="00D150E3"/>
    <w:rsid w:val="00F8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0E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0E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user_ekz</dc:creator>
  <cp:lastModifiedBy>user_ekz</cp:lastModifiedBy>
  <cp:revision>4</cp:revision>
  <cp:lastPrinted>2023-08-15T06:15:00Z</cp:lastPrinted>
  <dcterms:created xsi:type="dcterms:W3CDTF">2023-08-15T06:04:00Z</dcterms:created>
  <dcterms:modified xsi:type="dcterms:W3CDTF">2023-08-22T12:50:00Z</dcterms:modified>
</cp:coreProperties>
</file>