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612" w:rsidRDefault="00116612" w:rsidP="00116612">
      <w:pPr>
        <w:pStyle w:val="3"/>
      </w:pPr>
      <w:r>
        <w:rPr>
          <w:noProof/>
        </w:rPr>
        <w:drawing>
          <wp:inline distT="0" distB="0" distL="0" distR="0" wp14:anchorId="782DFDCC" wp14:editId="176E74F2">
            <wp:extent cx="571500" cy="723900"/>
            <wp:effectExtent l="0" t="0" r="0" b="0"/>
            <wp:docPr id="1" name="Рисунок 1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612" w:rsidRPr="009A14AD" w:rsidRDefault="00116612" w:rsidP="00116612"/>
    <w:p w:rsidR="00116612" w:rsidRPr="00B55EE6" w:rsidRDefault="00116612" w:rsidP="00116612">
      <w:pPr>
        <w:pStyle w:val="3"/>
      </w:pPr>
      <w:r w:rsidRPr="00B55EE6">
        <w:t xml:space="preserve">ДУМА </w:t>
      </w:r>
      <w:r>
        <w:t>САНЧУРСКОГО</w:t>
      </w:r>
      <w:r w:rsidRPr="00B55EE6">
        <w:t xml:space="preserve"> </w:t>
      </w:r>
      <w:r>
        <w:t>МУНИЦИПАЛЬНОГО ОКРУГА</w:t>
      </w:r>
      <w:r w:rsidRPr="00B55EE6">
        <w:t xml:space="preserve"> КИРОВСКОЙ ОБЛАСТИ</w:t>
      </w:r>
    </w:p>
    <w:p w:rsidR="00116612" w:rsidRPr="00B55EE6" w:rsidRDefault="00116612" w:rsidP="001166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ПЕРВОГО</w:t>
      </w:r>
      <w:r w:rsidRPr="00B55EE6">
        <w:rPr>
          <w:b/>
          <w:bCs/>
          <w:sz w:val="28"/>
          <w:szCs w:val="28"/>
        </w:rPr>
        <w:t xml:space="preserve"> СОЗЫВА</w:t>
      </w:r>
    </w:p>
    <w:p w:rsidR="00116612" w:rsidRPr="00B55EE6" w:rsidRDefault="00116612" w:rsidP="00116612">
      <w:pPr>
        <w:jc w:val="center"/>
        <w:rPr>
          <w:b/>
          <w:bCs/>
          <w:sz w:val="32"/>
          <w:szCs w:val="32"/>
        </w:rPr>
      </w:pPr>
    </w:p>
    <w:p w:rsidR="00116612" w:rsidRPr="00B55EE6" w:rsidRDefault="00116612" w:rsidP="001166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</w:t>
      </w:r>
      <w:r w:rsidRPr="00B55EE6">
        <w:rPr>
          <w:b/>
          <w:bCs/>
          <w:sz w:val="32"/>
          <w:szCs w:val="32"/>
        </w:rPr>
        <w:t>Е</w:t>
      </w:r>
    </w:p>
    <w:p w:rsidR="00116612" w:rsidRDefault="00116612" w:rsidP="00116612">
      <w:pPr>
        <w:jc w:val="both"/>
        <w:rPr>
          <w:sz w:val="26"/>
          <w:szCs w:val="26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1782"/>
        <w:gridCol w:w="3073"/>
        <w:gridCol w:w="3160"/>
        <w:gridCol w:w="1662"/>
      </w:tblGrid>
      <w:tr w:rsidR="00116612" w:rsidTr="00125DFA"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6612" w:rsidRPr="00F92EBD" w:rsidRDefault="009A1461" w:rsidP="00125DF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24.04.2024</w:t>
            </w:r>
          </w:p>
        </w:tc>
        <w:tc>
          <w:tcPr>
            <w:tcW w:w="3136" w:type="dxa"/>
          </w:tcPr>
          <w:p w:rsidR="00116612" w:rsidRDefault="00116612" w:rsidP="00125DFA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222" w:type="dxa"/>
          </w:tcPr>
          <w:p w:rsidR="00116612" w:rsidRDefault="00116612" w:rsidP="00125DFA">
            <w:pPr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6612" w:rsidRDefault="009A1461" w:rsidP="00125DF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49/427</w:t>
            </w:r>
          </w:p>
        </w:tc>
      </w:tr>
      <w:tr w:rsidR="00116612" w:rsidTr="00125DFA">
        <w:tc>
          <w:tcPr>
            <w:tcW w:w="17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6612" w:rsidRDefault="00116612" w:rsidP="00125DFA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6358" w:type="dxa"/>
            <w:gridSpan w:val="2"/>
          </w:tcPr>
          <w:p w:rsidR="00116612" w:rsidRDefault="00116612" w:rsidP="00125DF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пгт Санчурск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6612" w:rsidRDefault="00116612" w:rsidP="00125DFA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</w:tbl>
    <w:p w:rsidR="00116612" w:rsidRDefault="00116612" w:rsidP="00116612">
      <w:pPr>
        <w:jc w:val="center"/>
        <w:rPr>
          <w:b/>
          <w:bCs/>
          <w:sz w:val="48"/>
          <w:szCs w:val="48"/>
        </w:rPr>
      </w:pPr>
    </w:p>
    <w:p w:rsidR="00116612" w:rsidRPr="00AB45C4" w:rsidRDefault="00116612" w:rsidP="009A1461">
      <w:pPr>
        <w:jc w:val="center"/>
      </w:pPr>
      <w:r>
        <w:rPr>
          <w:b/>
          <w:bCs/>
          <w:sz w:val="28"/>
          <w:szCs w:val="28"/>
        </w:rPr>
        <w:t>О внесении изменений в решение Думы Санчурского городского округа Кировской области от 25.02.2020 № 7/119</w:t>
      </w:r>
    </w:p>
    <w:p w:rsidR="00116612" w:rsidRPr="00434571" w:rsidRDefault="00116612" w:rsidP="009A1461">
      <w:pPr>
        <w:rPr>
          <w:sz w:val="48"/>
        </w:rPr>
      </w:pPr>
    </w:p>
    <w:p w:rsidR="00116612" w:rsidRPr="00431F33" w:rsidRDefault="00116612" w:rsidP="006C6EF4">
      <w:pPr>
        <w:spacing w:line="276" w:lineRule="auto"/>
        <w:ind w:firstLine="705"/>
        <w:jc w:val="both"/>
        <w:rPr>
          <w:sz w:val="28"/>
          <w:szCs w:val="28"/>
        </w:rPr>
      </w:pPr>
      <w:r w:rsidRPr="00FD3413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Федеральным законом </w:t>
      </w:r>
      <w:r w:rsidRPr="00431F33">
        <w:rPr>
          <w:sz w:val="28"/>
          <w:szCs w:val="28"/>
        </w:rPr>
        <w:t xml:space="preserve">от </w:t>
      </w:r>
      <w:r w:rsidR="006C6EF4">
        <w:rPr>
          <w:sz w:val="28"/>
          <w:szCs w:val="28"/>
        </w:rPr>
        <w:t>06.10.2003</w:t>
      </w:r>
      <w:r>
        <w:rPr>
          <w:sz w:val="28"/>
          <w:szCs w:val="28"/>
        </w:rPr>
        <w:t xml:space="preserve"> № </w:t>
      </w:r>
      <w:r w:rsidR="006C6EF4">
        <w:rPr>
          <w:sz w:val="28"/>
          <w:szCs w:val="28"/>
        </w:rPr>
        <w:t>131</w:t>
      </w:r>
      <w:r>
        <w:rPr>
          <w:sz w:val="28"/>
          <w:szCs w:val="28"/>
        </w:rPr>
        <w:t>-ФЗ «О</w:t>
      </w:r>
      <w:r w:rsidR="006C6EF4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6C6EF4">
        <w:rPr>
          <w:sz w:val="28"/>
          <w:szCs w:val="28"/>
        </w:rPr>
        <w:t>общих принципах организации местного самоуправления в Российской</w:t>
      </w:r>
      <w:r>
        <w:rPr>
          <w:sz w:val="28"/>
          <w:szCs w:val="28"/>
        </w:rPr>
        <w:t xml:space="preserve"> Федерации»</w:t>
      </w:r>
      <w:r w:rsidRPr="00431F33">
        <w:rPr>
          <w:sz w:val="28"/>
          <w:szCs w:val="28"/>
        </w:rPr>
        <w:t xml:space="preserve">, руководствуясь статьей 21 Устава муниципального образования Санчурский муниципальный </w:t>
      </w:r>
      <w:r>
        <w:rPr>
          <w:sz w:val="28"/>
          <w:szCs w:val="28"/>
        </w:rPr>
        <w:t>округ Кировской области</w:t>
      </w:r>
      <w:r w:rsidRPr="00431F33">
        <w:rPr>
          <w:sz w:val="28"/>
          <w:szCs w:val="28"/>
        </w:rPr>
        <w:t>, Дума Санчурск</w:t>
      </w:r>
      <w:r>
        <w:rPr>
          <w:sz w:val="28"/>
          <w:szCs w:val="28"/>
        </w:rPr>
        <w:t>ого</w:t>
      </w:r>
      <w:r w:rsidRPr="00431F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 w:rsidRPr="00431F33">
        <w:rPr>
          <w:sz w:val="28"/>
          <w:szCs w:val="28"/>
        </w:rPr>
        <w:t>РЕШИЛА:</w:t>
      </w:r>
    </w:p>
    <w:p w:rsidR="00116612" w:rsidRDefault="00116612" w:rsidP="00116612">
      <w:pPr>
        <w:spacing w:line="276" w:lineRule="auto"/>
        <w:ind w:firstLine="705"/>
        <w:jc w:val="both"/>
        <w:rPr>
          <w:sz w:val="28"/>
          <w:szCs w:val="28"/>
        </w:rPr>
      </w:pPr>
      <w:r w:rsidRPr="00CE2F66">
        <w:rPr>
          <w:sz w:val="28"/>
          <w:szCs w:val="28"/>
        </w:rPr>
        <w:t xml:space="preserve">1. </w:t>
      </w:r>
      <w:proofErr w:type="gramStart"/>
      <w:r w:rsidRPr="00CE2F66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Положение о статусе депутата, члена выборного</w:t>
      </w:r>
      <w:r w:rsidRPr="00CE2F66">
        <w:rPr>
          <w:sz w:val="28"/>
          <w:szCs w:val="28"/>
        </w:rPr>
        <w:t xml:space="preserve"> органа местного самоуправления, выборного должностного лица местного самоуправления Санчурского муниципального </w:t>
      </w:r>
      <w:r>
        <w:rPr>
          <w:sz w:val="28"/>
          <w:szCs w:val="28"/>
        </w:rPr>
        <w:t>округа, утвержденное решением Думы Санчурского городского округа Кировской области от 25.02.2020№ 7/119 «</w:t>
      </w:r>
      <w:r w:rsidRPr="00CE2F66">
        <w:rPr>
          <w:sz w:val="28"/>
          <w:szCs w:val="28"/>
        </w:rPr>
        <w:t>Об утверждении Положения о стату</w:t>
      </w:r>
      <w:r>
        <w:rPr>
          <w:sz w:val="28"/>
          <w:szCs w:val="28"/>
        </w:rPr>
        <w:t xml:space="preserve">се депутата, члена выборного </w:t>
      </w:r>
      <w:r w:rsidRPr="00CE2F66">
        <w:rPr>
          <w:sz w:val="28"/>
          <w:szCs w:val="28"/>
        </w:rPr>
        <w:t xml:space="preserve">органа местного самоуправления, выборного должностного лица местного самоуправления Санчурского муниципального </w:t>
      </w:r>
      <w:r>
        <w:rPr>
          <w:sz w:val="28"/>
          <w:szCs w:val="28"/>
        </w:rPr>
        <w:t xml:space="preserve">округа Кировской области» (с изменениями от </w:t>
      </w:r>
      <w:r w:rsidRPr="00116612">
        <w:rPr>
          <w:sz w:val="28"/>
          <w:szCs w:val="28"/>
        </w:rPr>
        <w:t>16.12.2020 № 15/191</w:t>
      </w:r>
      <w:r w:rsidR="00E84450">
        <w:rPr>
          <w:sz w:val="28"/>
          <w:szCs w:val="28"/>
        </w:rPr>
        <w:t>, 27.10.2021 № 24</w:t>
      </w:r>
      <w:proofErr w:type="gramEnd"/>
      <w:r w:rsidR="00E84450">
        <w:rPr>
          <w:sz w:val="28"/>
          <w:szCs w:val="28"/>
        </w:rPr>
        <w:t>/</w:t>
      </w:r>
      <w:proofErr w:type="gramStart"/>
      <w:r w:rsidR="00E84450">
        <w:rPr>
          <w:sz w:val="28"/>
          <w:szCs w:val="28"/>
        </w:rPr>
        <w:t>248</w:t>
      </w:r>
      <w:r w:rsidR="00A8415B">
        <w:rPr>
          <w:sz w:val="28"/>
          <w:szCs w:val="28"/>
        </w:rPr>
        <w:t>, от 25.10.2023 № 44/402</w:t>
      </w:r>
      <w:r>
        <w:rPr>
          <w:sz w:val="28"/>
          <w:szCs w:val="28"/>
        </w:rPr>
        <w:t>) следующие изменения:</w:t>
      </w:r>
      <w:proofErr w:type="gramEnd"/>
    </w:p>
    <w:p w:rsidR="00A8415B" w:rsidRDefault="00A8415B" w:rsidP="00116612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F0359B">
        <w:rPr>
          <w:sz w:val="28"/>
          <w:szCs w:val="28"/>
        </w:rPr>
        <w:t xml:space="preserve"> </w:t>
      </w:r>
      <w:r>
        <w:rPr>
          <w:sz w:val="28"/>
          <w:szCs w:val="28"/>
        </w:rPr>
        <w:t>Абзац первый статьи 1 изложить в новой редакции:</w:t>
      </w:r>
    </w:p>
    <w:p w:rsidR="00A8415B" w:rsidRDefault="00A8415B" w:rsidP="00116612">
      <w:pPr>
        <w:spacing w:line="276" w:lineRule="auto"/>
        <w:ind w:firstLine="70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6D46FA">
        <w:rPr>
          <w:sz w:val="28"/>
          <w:szCs w:val="28"/>
        </w:rPr>
        <w:t>Лицо, замещающее муниципальную должность, - депутат, член выборного органа местного самоуправления, выборное должностное лицо местного самоуправления, член избирательной комиссии муниципального образования, действующей на постоянной основе и являющейся юридическим лицом, с правом решающего голоса, работающий в комиссии на постоянной (штатной) основе, председатель, заместитель председателя, аудитор контрольно-счетного органа муниципального образования.».</w:t>
      </w:r>
      <w:proofErr w:type="gramEnd"/>
    </w:p>
    <w:p w:rsidR="00A8415B" w:rsidRDefault="00A8415B" w:rsidP="00116612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1.2. Абзац шестой статьи 1 исключить.</w:t>
      </w:r>
    </w:p>
    <w:p w:rsidR="006D46FA" w:rsidRDefault="006D46FA" w:rsidP="00116612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 В части 2 статьи 2 слово «области» исключить.</w:t>
      </w:r>
    </w:p>
    <w:p w:rsidR="006D46FA" w:rsidRDefault="006D46FA" w:rsidP="00116612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В части 3 статьи 4 слова «из своего состава» заменить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числа </w:t>
      </w:r>
      <w:r>
        <w:rPr>
          <w:sz w:val="28"/>
          <w:szCs w:val="28"/>
        </w:rPr>
        <w:lastRenderedPageBreak/>
        <w:t>кандидатов, представленных конкурсной комиссией по результатам конкурса».</w:t>
      </w:r>
    </w:p>
    <w:p w:rsidR="006D46FA" w:rsidRDefault="006D46FA" w:rsidP="00116612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1.5. Статью 5 дополнить частью 6 следующего содержания:</w:t>
      </w:r>
    </w:p>
    <w:p w:rsidR="00C80E49" w:rsidRDefault="006D46FA" w:rsidP="00C80E49">
      <w:pPr>
        <w:widowControl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«6. </w:t>
      </w:r>
      <w:r w:rsidR="00C80E49">
        <w:rPr>
          <w:rFonts w:eastAsiaTheme="minorHAnsi"/>
          <w:sz w:val="28"/>
          <w:szCs w:val="28"/>
          <w:lang w:eastAsia="en-US"/>
        </w:rPr>
        <w:t>Полномочия депутата Думы Санчурского муниципального округа прекращаются досрочно решением Думы Санчурского муниципального округа в случае отсутствия депутата без уважительных причин на всех заседаниях Думы Санчурского муниципального округа в течение шести месяцев подряд</w:t>
      </w:r>
      <w:proofErr w:type="gramStart"/>
      <w:r w:rsidR="00C80E49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C80E49" w:rsidRDefault="00C80E49" w:rsidP="00C80E49">
      <w:pPr>
        <w:widowControl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1.6. </w:t>
      </w:r>
      <w:r w:rsidR="000378D6">
        <w:rPr>
          <w:rFonts w:eastAsiaTheme="minorHAnsi"/>
          <w:sz w:val="28"/>
          <w:szCs w:val="28"/>
          <w:lang w:eastAsia="en-US"/>
        </w:rPr>
        <w:t>Часть</w:t>
      </w:r>
      <w:r w:rsidR="007A348B">
        <w:rPr>
          <w:rFonts w:eastAsiaTheme="minorHAnsi"/>
          <w:sz w:val="28"/>
          <w:szCs w:val="28"/>
          <w:lang w:eastAsia="en-US"/>
        </w:rPr>
        <w:t xml:space="preserve"> 1 статьи 9 изложить в новой редакции:</w:t>
      </w:r>
    </w:p>
    <w:p w:rsidR="000378D6" w:rsidRPr="000378D6" w:rsidRDefault="007A348B" w:rsidP="000378D6">
      <w:pPr>
        <w:widowControl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0378D6" w:rsidRPr="000378D6">
        <w:rPr>
          <w:rFonts w:eastAsiaTheme="minorHAnsi"/>
          <w:sz w:val="28"/>
          <w:szCs w:val="28"/>
          <w:lang w:eastAsia="en-US"/>
        </w:rPr>
        <w:t xml:space="preserve">1. </w:t>
      </w:r>
      <w:proofErr w:type="gramStart"/>
      <w:r w:rsidR="000378D6">
        <w:rPr>
          <w:rFonts w:eastAsiaTheme="minorHAnsi"/>
          <w:sz w:val="28"/>
          <w:szCs w:val="28"/>
          <w:lang w:eastAsia="en-US"/>
        </w:rPr>
        <w:t>Выборное должностное лицо</w:t>
      </w:r>
      <w:r w:rsidR="000378D6" w:rsidRPr="000378D6">
        <w:rPr>
          <w:rFonts w:eastAsiaTheme="minorHAnsi"/>
          <w:sz w:val="28"/>
          <w:szCs w:val="28"/>
          <w:lang w:eastAsia="en-US"/>
        </w:rPr>
        <w:t xml:space="preserve"> </w:t>
      </w:r>
      <w:r w:rsidR="000378D6">
        <w:rPr>
          <w:rFonts w:eastAsiaTheme="minorHAnsi"/>
          <w:sz w:val="28"/>
          <w:szCs w:val="28"/>
          <w:lang w:eastAsia="en-US"/>
        </w:rPr>
        <w:t>местного самоуправления не может быть депутатом</w:t>
      </w:r>
      <w:r w:rsidR="000378D6" w:rsidRPr="000378D6">
        <w:rPr>
          <w:rFonts w:eastAsiaTheme="minorHAnsi"/>
          <w:sz w:val="28"/>
          <w:szCs w:val="28"/>
          <w:lang w:eastAsia="en-US"/>
        </w:rPr>
        <w:t xml:space="preserve"> Государственной Думы Федерального Собрания Р</w:t>
      </w:r>
      <w:r w:rsidR="000378D6">
        <w:rPr>
          <w:rFonts w:eastAsiaTheme="minorHAnsi"/>
          <w:sz w:val="28"/>
          <w:szCs w:val="28"/>
          <w:lang w:eastAsia="en-US"/>
        </w:rPr>
        <w:t>оссийской Федерации, сенатором Российской Федерации, депутатом</w:t>
      </w:r>
      <w:r w:rsidR="000378D6" w:rsidRPr="000378D6">
        <w:rPr>
          <w:rFonts w:eastAsiaTheme="minorHAnsi"/>
          <w:sz w:val="28"/>
          <w:szCs w:val="28"/>
          <w:lang w:eastAsia="en-US"/>
        </w:rPr>
        <w:t xml:space="preserve"> законодательных органов субъектов Российской Федерации, занимать иные государственные должности Российской Федерации, государственные должности субъектов Российской Федерации, а также должности государственной гражданской службы и должности муниципальной службы, если иное не предусмотрено федеральными законами.</w:t>
      </w:r>
      <w:proofErr w:type="gramEnd"/>
    </w:p>
    <w:p w:rsidR="000378D6" w:rsidRPr="000378D6" w:rsidRDefault="000378D6" w:rsidP="000378D6">
      <w:pPr>
        <w:widowControl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378D6">
        <w:rPr>
          <w:rFonts w:eastAsiaTheme="minorHAnsi"/>
          <w:sz w:val="28"/>
          <w:szCs w:val="28"/>
          <w:lang w:eastAsia="en-US"/>
        </w:rPr>
        <w:t xml:space="preserve">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образования, за исключением случаев, установленных Федеральным </w:t>
      </w:r>
      <w:hyperlink r:id="rId6" w:history="1">
        <w:r w:rsidRPr="000378D6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0378D6">
        <w:rPr>
          <w:rFonts w:eastAsiaTheme="minorHAnsi"/>
          <w:sz w:val="28"/>
          <w:szCs w:val="28"/>
          <w:lang w:eastAsia="en-US"/>
        </w:rPr>
        <w:t>, иными федеральными законами.</w:t>
      </w:r>
    </w:p>
    <w:p w:rsidR="000378D6" w:rsidRPr="000378D6" w:rsidRDefault="000378D6" w:rsidP="000378D6">
      <w:pPr>
        <w:widowControl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378D6">
        <w:rPr>
          <w:rFonts w:eastAsiaTheme="minorHAnsi"/>
          <w:sz w:val="28"/>
          <w:szCs w:val="28"/>
          <w:lang w:eastAsia="en-US"/>
        </w:rPr>
        <w:t xml:space="preserve">Депутат </w:t>
      </w:r>
      <w:r w:rsidR="00A27D54">
        <w:rPr>
          <w:rFonts w:eastAsiaTheme="minorHAnsi"/>
          <w:sz w:val="28"/>
          <w:szCs w:val="28"/>
          <w:lang w:eastAsia="en-US"/>
        </w:rPr>
        <w:t xml:space="preserve">Думы Санчурского муниципального округа </w:t>
      </w:r>
      <w:r w:rsidRPr="000378D6">
        <w:rPr>
          <w:rFonts w:eastAsiaTheme="minorHAnsi"/>
          <w:sz w:val="28"/>
          <w:szCs w:val="28"/>
          <w:lang w:eastAsia="en-US"/>
        </w:rPr>
        <w:t>не может одновременно замещать должность муниципальной службы, быть депутатом законодательных (представительных) органов государственной власти.</w:t>
      </w:r>
    </w:p>
    <w:p w:rsidR="000378D6" w:rsidRPr="000378D6" w:rsidRDefault="000378D6" w:rsidP="000378D6">
      <w:pPr>
        <w:widowControl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378D6">
        <w:rPr>
          <w:rFonts w:eastAsiaTheme="minorHAnsi"/>
          <w:sz w:val="28"/>
          <w:szCs w:val="28"/>
          <w:lang w:eastAsia="en-US"/>
        </w:rPr>
        <w:t xml:space="preserve">Иные ограничения, связанные со статусом депутата, выборного должностного лица, могут устанавливаться Федеральным </w:t>
      </w:r>
      <w:hyperlink r:id="rId7" w:history="1">
        <w:r w:rsidRPr="000378D6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sz w:val="28"/>
          <w:szCs w:val="28"/>
          <w:lang w:eastAsia="en-US"/>
        </w:rPr>
        <w:t>.».</w:t>
      </w:r>
    </w:p>
    <w:p w:rsidR="000378D6" w:rsidRDefault="00755784" w:rsidP="000378D6">
      <w:pPr>
        <w:widowControl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1.7. В подпункте «б» пункта 2 части 2 статьи 9 слова «с предварительным уведомлением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Федерации» заменить </w:t>
      </w:r>
      <w:proofErr w:type="gramStart"/>
      <w:r>
        <w:rPr>
          <w:rFonts w:eastAsiaTheme="minorHAnsi"/>
          <w:sz w:val="28"/>
          <w:szCs w:val="28"/>
          <w:lang w:eastAsia="en-US"/>
        </w:rPr>
        <w:t>на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«</w:t>
      </w:r>
      <w:proofErr w:type="gramStart"/>
      <w:r>
        <w:rPr>
          <w:rFonts w:eastAsiaTheme="minorHAnsi"/>
          <w:sz w:val="28"/>
          <w:szCs w:val="28"/>
          <w:lang w:eastAsia="en-US"/>
        </w:rPr>
        <w:t>с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предварительным уведомлением Губернатора Кировской области в порядке, установленном частью 9.2 статьи 20 Закона Кировской области от 29.12.2004 № 292-ЗО «О местном самоуправлении в Кировской области.».</w:t>
      </w:r>
    </w:p>
    <w:p w:rsidR="006D46FA" w:rsidRDefault="00E25323" w:rsidP="00116612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1.8. Дополнить статью 9 частями 5 и 6 следующего содержания:</w:t>
      </w:r>
    </w:p>
    <w:p w:rsidR="00755784" w:rsidRPr="00161844" w:rsidRDefault="00E25323" w:rsidP="00E25323">
      <w:pPr>
        <w:widowControl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0"/>
      <w:bookmarkEnd w:id="0"/>
      <w:r w:rsidRPr="00161844">
        <w:rPr>
          <w:rFonts w:eastAsiaTheme="minorHAnsi"/>
          <w:sz w:val="28"/>
          <w:szCs w:val="28"/>
          <w:lang w:eastAsia="en-US"/>
        </w:rPr>
        <w:t xml:space="preserve">«5. Проверка </w:t>
      </w:r>
      <w:r w:rsidR="00755784" w:rsidRPr="00161844">
        <w:rPr>
          <w:rFonts w:eastAsiaTheme="minorHAnsi"/>
          <w:sz w:val="28"/>
          <w:szCs w:val="28"/>
          <w:lang w:eastAsia="en-US"/>
        </w:rPr>
        <w:t>достоверности и полноты сведений о доходах, расходах, об</w:t>
      </w:r>
      <w:r w:rsidRPr="00161844">
        <w:rPr>
          <w:rFonts w:eastAsiaTheme="minorHAnsi"/>
          <w:sz w:val="28"/>
          <w:szCs w:val="28"/>
          <w:lang w:eastAsia="en-US"/>
        </w:rPr>
        <w:t xml:space="preserve"> имуществе и обязательствах имущественного характера, представляемых </w:t>
      </w:r>
      <w:r w:rsidR="00755784" w:rsidRPr="00161844">
        <w:rPr>
          <w:rFonts w:eastAsiaTheme="minorHAnsi"/>
          <w:sz w:val="28"/>
          <w:szCs w:val="28"/>
          <w:lang w:eastAsia="en-US"/>
        </w:rPr>
        <w:t>в</w:t>
      </w:r>
      <w:r w:rsidRPr="00161844">
        <w:rPr>
          <w:rFonts w:eastAsiaTheme="minorHAnsi"/>
          <w:sz w:val="28"/>
          <w:szCs w:val="28"/>
          <w:lang w:eastAsia="en-US"/>
        </w:rPr>
        <w:t xml:space="preserve"> соответствии с законодательством Российской </w:t>
      </w:r>
      <w:r w:rsidR="00755784" w:rsidRPr="00161844">
        <w:rPr>
          <w:rFonts w:eastAsiaTheme="minorHAnsi"/>
          <w:sz w:val="28"/>
          <w:szCs w:val="28"/>
          <w:lang w:eastAsia="en-US"/>
        </w:rPr>
        <w:t>Федерации о противодействии</w:t>
      </w:r>
      <w:r w:rsidRPr="00161844">
        <w:rPr>
          <w:rFonts w:eastAsiaTheme="minorHAnsi"/>
          <w:sz w:val="28"/>
          <w:szCs w:val="28"/>
          <w:lang w:eastAsia="en-US"/>
        </w:rPr>
        <w:t xml:space="preserve"> коррупции депутатом, членом выборного органа местного самоуправления, выборным должностным </w:t>
      </w:r>
      <w:r w:rsidR="00755784" w:rsidRPr="00161844">
        <w:rPr>
          <w:rFonts w:eastAsiaTheme="minorHAnsi"/>
          <w:sz w:val="28"/>
          <w:szCs w:val="28"/>
          <w:lang w:eastAsia="en-US"/>
        </w:rPr>
        <w:t>лицом местного самоуп</w:t>
      </w:r>
      <w:r w:rsidRPr="00161844">
        <w:rPr>
          <w:rFonts w:eastAsiaTheme="minorHAnsi"/>
          <w:sz w:val="28"/>
          <w:szCs w:val="28"/>
          <w:lang w:eastAsia="en-US"/>
        </w:rPr>
        <w:t xml:space="preserve">равления, </w:t>
      </w:r>
      <w:r w:rsidRPr="00161844">
        <w:rPr>
          <w:rFonts w:eastAsiaTheme="minorHAnsi"/>
          <w:sz w:val="28"/>
          <w:szCs w:val="28"/>
          <w:lang w:eastAsia="en-US"/>
        </w:rPr>
        <w:lastRenderedPageBreak/>
        <w:t xml:space="preserve">проводится по решению Губернатора Кировской </w:t>
      </w:r>
      <w:r w:rsidR="00755784" w:rsidRPr="00161844">
        <w:rPr>
          <w:rFonts w:eastAsiaTheme="minorHAnsi"/>
          <w:sz w:val="28"/>
          <w:szCs w:val="28"/>
          <w:lang w:eastAsia="en-US"/>
        </w:rPr>
        <w:t>обл</w:t>
      </w:r>
      <w:r w:rsidRPr="00161844">
        <w:rPr>
          <w:rFonts w:eastAsiaTheme="minorHAnsi"/>
          <w:sz w:val="28"/>
          <w:szCs w:val="28"/>
          <w:lang w:eastAsia="en-US"/>
        </w:rPr>
        <w:t xml:space="preserve">асти </w:t>
      </w:r>
      <w:r w:rsidR="00755784" w:rsidRPr="00161844">
        <w:rPr>
          <w:rFonts w:eastAsiaTheme="minorHAnsi"/>
          <w:sz w:val="28"/>
          <w:szCs w:val="28"/>
          <w:lang w:eastAsia="en-US"/>
        </w:rPr>
        <w:t xml:space="preserve">в порядке, </w:t>
      </w:r>
      <w:r w:rsidRPr="00161844">
        <w:rPr>
          <w:rFonts w:eastAsiaTheme="minorHAnsi"/>
          <w:sz w:val="28"/>
          <w:szCs w:val="28"/>
          <w:lang w:eastAsia="en-US"/>
        </w:rPr>
        <w:t xml:space="preserve">установленном законом Кировской </w:t>
      </w:r>
      <w:r w:rsidR="00755784" w:rsidRPr="00161844">
        <w:rPr>
          <w:rFonts w:eastAsiaTheme="minorHAnsi"/>
          <w:sz w:val="28"/>
          <w:szCs w:val="28"/>
          <w:lang w:eastAsia="en-US"/>
        </w:rPr>
        <w:t>области.</w:t>
      </w:r>
    </w:p>
    <w:p w:rsidR="00755784" w:rsidRPr="00161844" w:rsidRDefault="00E25323" w:rsidP="00E25323">
      <w:pPr>
        <w:widowControl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1844">
        <w:rPr>
          <w:rFonts w:eastAsiaTheme="minorHAnsi"/>
          <w:sz w:val="28"/>
          <w:szCs w:val="28"/>
          <w:lang w:eastAsia="en-US"/>
        </w:rPr>
        <w:t xml:space="preserve">6. При </w:t>
      </w:r>
      <w:r w:rsidR="00755784" w:rsidRPr="00161844">
        <w:rPr>
          <w:rFonts w:eastAsiaTheme="minorHAnsi"/>
          <w:sz w:val="28"/>
          <w:szCs w:val="28"/>
          <w:lang w:eastAsia="en-US"/>
        </w:rPr>
        <w:t xml:space="preserve">выявлении в результате проверки, проведенной в соответствии </w:t>
      </w:r>
      <w:proofErr w:type="gramStart"/>
      <w:r w:rsidR="00755784" w:rsidRPr="00161844">
        <w:rPr>
          <w:rFonts w:eastAsiaTheme="minorHAnsi"/>
          <w:sz w:val="28"/>
          <w:szCs w:val="28"/>
          <w:lang w:eastAsia="en-US"/>
        </w:rPr>
        <w:t>с</w:t>
      </w:r>
      <w:proofErr w:type="gramEnd"/>
    </w:p>
    <w:p w:rsidR="00755784" w:rsidRPr="00161844" w:rsidRDefault="00503514" w:rsidP="00E25323">
      <w:pPr>
        <w:widowControl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hyperlink w:anchor="Par0" w:history="1">
        <w:proofErr w:type="gramStart"/>
        <w:r w:rsidR="00E25323" w:rsidRPr="00161844">
          <w:rPr>
            <w:rFonts w:eastAsiaTheme="minorHAnsi"/>
            <w:sz w:val="28"/>
            <w:szCs w:val="28"/>
            <w:lang w:eastAsia="en-US"/>
          </w:rPr>
          <w:t xml:space="preserve">частью </w:t>
        </w:r>
        <w:r w:rsidR="00755784" w:rsidRPr="00161844">
          <w:rPr>
            <w:rFonts w:eastAsiaTheme="minorHAnsi"/>
            <w:sz w:val="28"/>
            <w:szCs w:val="28"/>
            <w:lang w:eastAsia="en-US"/>
          </w:rPr>
          <w:t>7</w:t>
        </w:r>
      </w:hyperlink>
      <w:r w:rsidR="00E25323" w:rsidRPr="00161844">
        <w:rPr>
          <w:rFonts w:eastAsiaTheme="minorHAnsi"/>
          <w:sz w:val="28"/>
          <w:szCs w:val="28"/>
          <w:lang w:eastAsia="en-US"/>
        </w:rPr>
        <w:t xml:space="preserve">.2 статьи 20 Закона Кировской области от 29.12.2004 № 292-ЗО «О местном самоуправлении в Кировской области», фактов несоблюдения ограничений, запретов, неисполнения обязанностей, которые </w:t>
      </w:r>
      <w:r w:rsidR="00755784" w:rsidRPr="00161844">
        <w:rPr>
          <w:rFonts w:eastAsiaTheme="minorHAnsi"/>
          <w:sz w:val="28"/>
          <w:szCs w:val="28"/>
          <w:lang w:eastAsia="en-US"/>
        </w:rPr>
        <w:t xml:space="preserve">установлены Федеральным </w:t>
      </w:r>
      <w:hyperlink r:id="rId8" w:history="1">
        <w:r w:rsidR="00755784" w:rsidRPr="00161844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CD7075">
        <w:rPr>
          <w:rFonts w:eastAsiaTheme="minorHAnsi"/>
          <w:sz w:val="28"/>
          <w:szCs w:val="28"/>
          <w:lang w:eastAsia="en-US"/>
        </w:rPr>
        <w:t xml:space="preserve"> от 25.12.2008</w:t>
      </w:r>
      <w:r w:rsidR="00E25323" w:rsidRPr="00161844">
        <w:rPr>
          <w:rFonts w:eastAsiaTheme="minorHAnsi"/>
          <w:sz w:val="28"/>
          <w:szCs w:val="28"/>
          <w:lang w:eastAsia="en-US"/>
        </w:rPr>
        <w:t xml:space="preserve"> №</w:t>
      </w:r>
      <w:r w:rsidR="00755784" w:rsidRPr="00161844">
        <w:rPr>
          <w:rFonts w:eastAsiaTheme="minorHAnsi"/>
          <w:sz w:val="28"/>
          <w:szCs w:val="28"/>
          <w:lang w:eastAsia="en-US"/>
        </w:rPr>
        <w:t xml:space="preserve"> </w:t>
      </w:r>
      <w:r w:rsidR="00E25323" w:rsidRPr="00161844">
        <w:rPr>
          <w:rFonts w:eastAsiaTheme="minorHAnsi"/>
          <w:sz w:val="28"/>
          <w:szCs w:val="28"/>
          <w:lang w:eastAsia="en-US"/>
        </w:rPr>
        <w:t xml:space="preserve">273-ФЗ «О </w:t>
      </w:r>
      <w:r w:rsidR="00755784" w:rsidRPr="00161844">
        <w:rPr>
          <w:rFonts w:eastAsiaTheme="minorHAnsi"/>
          <w:sz w:val="28"/>
          <w:szCs w:val="28"/>
          <w:lang w:eastAsia="en-US"/>
        </w:rPr>
        <w:t>противод</w:t>
      </w:r>
      <w:r w:rsidR="00E25323" w:rsidRPr="00161844">
        <w:rPr>
          <w:rFonts w:eastAsiaTheme="minorHAnsi"/>
          <w:sz w:val="28"/>
          <w:szCs w:val="28"/>
          <w:lang w:eastAsia="en-US"/>
        </w:rPr>
        <w:t xml:space="preserve">ействии коррупции», Федеральным </w:t>
      </w:r>
      <w:hyperlink r:id="rId9" w:history="1">
        <w:r w:rsidR="00755784" w:rsidRPr="00161844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E25323" w:rsidRPr="00161844">
        <w:rPr>
          <w:rFonts w:eastAsiaTheme="minorHAnsi"/>
          <w:sz w:val="28"/>
          <w:szCs w:val="28"/>
          <w:lang w:eastAsia="en-US"/>
        </w:rPr>
        <w:t xml:space="preserve"> </w:t>
      </w:r>
      <w:r w:rsidR="00CD7075">
        <w:rPr>
          <w:rFonts w:eastAsiaTheme="minorHAnsi"/>
          <w:sz w:val="28"/>
          <w:szCs w:val="28"/>
          <w:lang w:eastAsia="en-US"/>
        </w:rPr>
        <w:t xml:space="preserve">от 03.12.2012 </w:t>
      </w:r>
      <w:r w:rsidR="008446B4" w:rsidRPr="00161844">
        <w:rPr>
          <w:rFonts w:eastAsiaTheme="minorHAnsi"/>
          <w:sz w:val="28"/>
          <w:szCs w:val="28"/>
          <w:lang w:eastAsia="en-US"/>
        </w:rPr>
        <w:t xml:space="preserve"> №</w:t>
      </w:r>
      <w:r w:rsidR="00E25323" w:rsidRPr="00161844">
        <w:rPr>
          <w:rFonts w:eastAsiaTheme="minorHAnsi"/>
          <w:sz w:val="28"/>
          <w:szCs w:val="28"/>
          <w:lang w:eastAsia="en-US"/>
        </w:rPr>
        <w:t xml:space="preserve"> 2</w:t>
      </w:r>
      <w:r w:rsidR="008446B4" w:rsidRPr="00161844">
        <w:rPr>
          <w:rFonts w:eastAsiaTheme="minorHAnsi"/>
          <w:sz w:val="28"/>
          <w:szCs w:val="28"/>
          <w:lang w:eastAsia="en-US"/>
        </w:rPr>
        <w:t>30-ФЗ «</w:t>
      </w:r>
      <w:r w:rsidR="00755784" w:rsidRPr="00161844">
        <w:rPr>
          <w:rFonts w:eastAsiaTheme="minorHAnsi"/>
          <w:sz w:val="28"/>
          <w:szCs w:val="28"/>
          <w:lang w:eastAsia="en-US"/>
        </w:rPr>
        <w:t>О контр</w:t>
      </w:r>
      <w:r w:rsidR="00E25323" w:rsidRPr="00161844">
        <w:rPr>
          <w:rFonts w:eastAsiaTheme="minorHAnsi"/>
          <w:sz w:val="28"/>
          <w:szCs w:val="28"/>
          <w:lang w:eastAsia="en-US"/>
        </w:rPr>
        <w:t xml:space="preserve">оле за соответствием </w:t>
      </w:r>
      <w:r w:rsidR="00755784" w:rsidRPr="00161844">
        <w:rPr>
          <w:rFonts w:eastAsiaTheme="minorHAnsi"/>
          <w:sz w:val="28"/>
          <w:szCs w:val="28"/>
          <w:lang w:eastAsia="en-US"/>
        </w:rPr>
        <w:t>расходов лиц, замещающ</w:t>
      </w:r>
      <w:r w:rsidR="00E25323" w:rsidRPr="00161844">
        <w:rPr>
          <w:rFonts w:eastAsiaTheme="minorHAnsi"/>
          <w:sz w:val="28"/>
          <w:szCs w:val="28"/>
          <w:lang w:eastAsia="en-US"/>
        </w:rPr>
        <w:t>их государственные д</w:t>
      </w:r>
      <w:r w:rsidR="008446B4" w:rsidRPr="00161844">
        <w:rPr>
          <w:rFonts w:eastAsiaTheme="minorHAnsi"/>
          <w:sz w:val="28"/>
          <w:szCs w:val="28"/>
          <w:lang w:eastAsia="en-US"/>
        </w:rPr>
        <w:t>олжности, и иных лиц их доходам»</w:t>
      </w:r>
      <w:r w:rsidR="00E25323" w:rsidRPr="00161844">
        <w:rPr>
          <w:rFonts w:eastAsiaTheme="minorHAnsi"/>
          <w:sz w:val="28"/>
          <w:szCs w:val="28"/>
          <w:lang w:eastAsia="en-US"/>
        </w:rPr>
        <w:t xml:space="preserve">, Федеральным </w:t>
      </w:r>
      <w:hyperlink r:id="rId10" w:history="1">
        <w:r w:rsidR="00755784" w:rsidRPr="00161844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E25323" w:rsidRPr="00161844">
        <w:rPr>
          <w:rFonts w:eastAsiaTheme="minorHAnsi"/>
          <w:sz w:val="28"/>
          <w:szCs w:val="28"/>
          <w:lang w:eastAsia="en-US"/>
        </w:rPr>
        <w:t xml:space="preserve"> </w:t>
      </w:r>
      <w:r w:rsidR="00CD7075">
        <w:rPr>
          <w:rFonts w:eastAsiaTheme="minorHAnsi"/>
          <w:sz w:val="28"/>
          <w:szCs w:val="28"/>
          <w:lang w:eastAsia="en-US"/>
        </w:rPr>
        <w:t>от 07.05.2013</w:t>
      </w:r>
      <w:r w:rsidR="008446B4" w:rsidRPr="00161844">
        <w:rPr>
          <w:rFonts w:eastAsiaTheme="minorHAnsi"/>
          <w:sz w:val="28"/>
          <w:szCs w:val="28"/>
          <w:lang w:eastAsia="en-US"/>
        </w:rPr>
        <w:t xml:space="preserve"> № 79-ФЗ «</w:t>
      </w:r>
      <w:r w:rsidR="00E25323" w:rsidRPr="00161844">
        <w:rPr>
          <w:rFonts w:eastAsiaTheme="minorHAnsi"/>
          <w:sz w:val="28"/>
          <w:szCs w:val="28"/>
          <w:lang w:eastAsia="en-US"/>
        </w:rPr>
        <w:t>О запрете отдельным</w:t>
      </w:r>
      <w:proofErr w:type="gramEnd"/>
      <w:r w:rsidR="00E25323" w:rsidRPr="0016184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755784" w:rsidRPr="00161844">
        <w:rPr>
          <w:rFonts w:eastAsiaTheme="minorHAnsi"/>
          <w:sz w:val="28"/>
          <w:szCs w:val="28"/>
          <w:lang w:eastAsia="en-US"/>
        </w:rPr>
        <w:t>категориям</w:t>
      </w:r>
      <w:r w:rsidR="00E25323" w:rsidRPr="00161844">
        <w:rPr>
          <w:rFonts w:eastAsiaTheme="minorHAnsi"/>
          <w:sz w:val="28"/>
          <w:szCs w:val="28"/>
          <w:lang w:eastAsia="en-US"/>
        </w:rPr>
        <w:t xml:space="preserve"> </w:t>
      </w:r>
      <w:r w:rsidR="00755784" w:rsidRPr="00161844">
        <w:rPr>
          <w:rFonts w:eastAsiaTheme="minorHAnsi"/>
          <w:sz w:val="28"/>
          <w:szCs w:val="28"/>
          <w:lang w:eastAsia="en-US"/>
        </w:rPr>
        <w:t>лиц открывать и иметь счета (вкл</w:t>
      </w:r>
      <w:r w:rsidR="00E25323" w:rsidRPr="00161844">
        <w:rPr>
          <w:rFonts w:eastAsiaTheme="minorHAnsi"/>
          <w:sz w:val="28"/>
          <w:szCs w:val="28"/>
          <w:lang w:eastAsia="en-US"/>
        </w:rPr>
        <w:t xml:space="preserve">ады), хранить наличные денежные средства и ценности в иностранных банках, расположенных </w:t>
      </w:r>
      <w:r w:rsidR="00755784" w:rsidRPr="00161844">
        <w:rPr>
          <w:rFonts w:eastAsiaTheme="minorHAnsi"/>
          <w:sz w:val="28"/>
          <w:szCs w:val="28"/>
          <w:lang w:eastAsia="en-US"/>
        </w:rPr>
        <w:t>за пределами</w:t>
      </w:r>
      <w:r w:rsidR="00E25323" w:rsidRPr="00161844">
        <w:rPr>
          <w:rFonts w:eastAsiaTheme="minorHAnsi"/>
          <w:sz w:val="28"/>
          <w:szCs w:val="28"/>
          <w:lang w:eastAsia="en-US"/>
        </w:rPr>
        <w:t xml:space="preserve"> территории </w:t>
      </w:r>
      <w:r w:rsidR="00755784" w:rsidRPr="00161844">
        <w:rPr>
          <w:rFonts w:eastAsiaTheme="minorHAnsi"/>
          <w:sz w:val="28"/>
          <w:szCs w:val="28"/>
          <w:lang w:eastAsia="en-US"/>
        </w:rPr>
        <w:t xml:space="preserve">Российской Федерации, владеть и </w:t>
      </w:r>
      <w:r w:rsidR="00E25323" w:rsidRPr="00161844">
        <w:rPr>
          <w:rFonts w:eastAsiaTheme="minorHAnsi"/>
          <w:sz w:val="28"/>
          <w:szCs w:val="28"/>
          <w:lang w:eastAsia="en-US"/>
        </w:rPr>
        <w:t>(или) пользоваться иностра</w:t>
      </w:r>
      <w:r w:rsidR="008446B4" w:rsidRPr="00161844">
        <w:rPr>
          <w:rFonts w:eastAsiaTheme="minorHAnsi"/>
          <w:sz w:val="28"/>
          <w:szCs w:val="28"/>
          <w:lang w:eastAsia="en-US"/>
        </w:rPr>
        <w:t>нными финансовыми инструментами»</w:t>
      </w:r>
      <w:r w:rsidR="00E25323" w:rsidRPr="00161844">
        <w:rPr>
          <w:rFonts w:eastAsiaTheme="minorHAnsi"/>
          <w:sz w:val="28"/>
          <w:szCs w:val="28"/>
          <w:lang w:eastAsia="en-US"/>
        </w:rPr>
        <w:t xml:space="preserve">, </w:t>
      </w:r>
      <w:r w:rsidR="00755784" w:rsidRPr="00161844">
        <w:rPr>
          <w:rFonts w:eastAsiaTheme="minorHAnsi"/>
          <w:sz w:val="28"/>
          <w:szCs w:val="28"/>
          <w:lang w:eastAsia="en-US"/>
        </w:rPr>
        <w:t>Губернат</w:t>
      </w:r>
      <w:r w:rsidR="00E25323" w:rsidRPr="00161844">
        <w:rPr>
          <w:rFonts w:eastAsiaTheme="minorHAnsi"/>
          <w:sz w:val="28"/>
          <w:szCs w:val="28"/>
          <w:lang w:eastAsia="en-US"/>
        </w:rPr>
        <w:t xml:space="preserve">ор Кировской области обращается </w:t>
      </w:r>
      <w:r w:rsidR="00755784" w:rsidRPr="00161844">
        <w:rPr>
          <w:rFonts w:eastAsiaTheme="minorHAnsi"/>
          <w:sz w:val="28"/>
          <w:szCs w:val="28"/>
          <w:lang w:eastAsia="en-US"/>
        </w:rPr>
        <w:t>с</w:t>
      </w:r>
      <w:r w:rsidR="00E25323" w:rsidRPr="00161844">
        <w:rPr>
          <w:rFonts w:eastAsiaTheme="minorHAnsi"/>
          <w:sz w:val="28"/>
          <w:szCs w:val="28"/>
          <w:lang w:eastAsia="en-US"/>
        </w:rPr>
        <w:t xml:space="preserve"> заявлением о досрочном прекращении </w:t>
      </w:r>
      <w:r w:rsidR="00755784" w:rsidRPr="00161844">
        <w:rPr>
          <w:rFonts w:eastAsiaTheme="minorHAnsi"/>
          <w:sz w:val="28"/>
          <w:szCs w:val="28"/>
          <w:lang w:eastAsia="en-US"/>
        </w:rPr>
        <w:t>полномочий депутата, члена выборного</w:t>
      </w:r>
      <w:r w:rsidR="00E25323" w:rsidRPr="00161844">
        <w:rPr>
          <w:rFonts w:eastAsiaTheme="minorHAnsi"/>
          <w:sz w:val="28"/>
          <w:szCs w:val="28"/>
          <w:lang w:eastAsia="en-US"/>
        </w:rPr>
        <w:t xml:space="preserve"> органа местного самоуправления, выборного должностного лица</w:t>
      </w:r>
      <w:r w:rsidR="00755784" w:rsidRPr="00161844">
        <w:rPr>
          <w:rFonts w:eastAsiaTheme="minorHAnsi"/>
          <w:sz w:val="28"/>
          <w:szCs w:val="28"/>
          <w:lang w:eastAsia="en-US"/>
        </w:rPr>
        <w:t xml:space="preserve"> местного</w:t>
      </w:r>
      <w:r w:rsidR="00E25323" w:rsidRPr="00161844">
        <w:rPr>
          <w:rFonts w:eastAsiaTheme="minorHAnsi"/>
          <w:sz w:val="28"/>
          <w:szCs w:val="28"/>
          <w:lang w:eastAsia="en-US"/>
        </w:rPr>
        <w:t xml:space="preserve"> самоуправления или применении в отношении указанных лиц </w:t>
      </w:r>
      <w:r w:rsidR="00755784" w:rsidRPr="00161844">
        <w:rPr>
          <w:rFonts w:eastAsiaTheme="minorHAnsi"/>
          <w:sz w:val="28"/>
          <w:szCs w:val="28"/>
          <w:lang w:eastAsia="en-US"/>
        </w:rPr>
        <w:t>и</w:t>
      </w:r>
      <w:r w:rsidR="00E25323" w:rsidRPr="00161844">
        <w:rPr>
          <w:rFonts w:eastAsiaTheme="minorHAnsi"/>
          <w:sz w:val="28"/>
          <w:szCs w:val="28"/>
          <w:lang w:eastAsia="en-US"/>
        </w:rPr>
        <w:t xml:space="preserve">ной </w:t>
      </w:r>
      <w:r w:rsidR="00755784" w:rsidRPr="00161844">
        <w:rPr>
          <w:rFonts w:eastAsiaTheme="minorHAnsi"/>
          <w:sz w:val="28"/>
          <w:szCs w:val="28"/>
          <w:lang w:eastAsia="en-US"/>
        </w:rPr>
        <w:t>меры</w:t>
      </w:r>
      <w:r w:rsidR="00E25323" w:rsidRPr="00161844">
        <w:rPr>
          <w:rFonts w:eastAsiaTheme="minorHAnsi"/>
          <w:sz w:val="28"/>
          <w:szCs w:val="28"/>
          <w:lang w:eastAsia="en-US"/>
        </w:rPr>
        <w:t xml:space="preserve"> ответственности в</w:t>
      </w:r>
      <w:proofErr w:type="gramEnd"/>
      <w:r w:rsidR="00E25323" w:rsidRPr="00161844">
        <w:rPr>
          <w:rFonts w:eastAsiaTheme="minorHAnsi"/>
          <w:sz w:val="28"/>
          <w:szCs w:val="28"/>
          <w:lang w:eastAsia="en-US"/>
        </w:rPr>
        <w:t xml:space="preserve"> </w:t>
      </w:r>
      <w:r w:rsidR="00755784" w:rsidRPr="00161844">
        <w:rPr>
          <w:rFonts w:eastAsiaTheme="minorHAnsi"/>
          <w:sz w:val="28"/>
          <w:szCs w:val="28"/>
          <w:lang w:eastAsia="en-US"/>
        </w:rPr>
        <w:t>орган местного самоуправ</w:t>
      </w:r>
      <w:r w:rsidR="00E25323" w:rsidRPr="00161844">
        <w:rPr>
          <w:rFonts w:eastAsiaTheme="minorHAnsi"/>
          <w:sz w:val="28"/>
          <w:szCs w:val="28"/>
          <w:lang w:eastAsia="en-US"/>
        </w:rPr>
        <w:t xml:space="preserve">ления, уполномоченный принимать </w:t>
      </w:r>
      <w:r w:rsidR="00755784" w:rsidRPr="00161844">
        <w:rPr>
          <w:rFonts w:eastAsiaTheme="minorHAnsi"/>
          <w:sz w:val="28"/>
          <w:szCs w:val="28"/>
          <w:lang w:eastAsia="en-US"/>
        </w:rPr>
        <w:t>соответствующее решение, или в суд</w:t>
      </w:r>
      <w:proofErr w:type="gramStart"/>
      <w:r w:rsidR="00755784" w:rsidRPr="00161844">
        <w:rPr>
          <w:rFonts w:eastAsiaTheme="minorHAnsi"/>
          <w:sz w:val="28"/>
          <w:szCs w:val="28"/>
          <w:lang w:eastAsia="en-US"/>
        </w:rPr>
        <w:t>.</w:t>
      </w:r>
      <w:r w:rsidR="008446B4" w:rsidRPr="00161844">
        <w:rPr>
          <w:rFonts w:eastAsiaTheme="minorHAnsi"/>
          <w:sz w:val="28"/>
          <w:szCs w:val="28"/>
          <w:lang w:eastAsia="en-US"/>
        </w:rPr>
        <w:t>»</w:t>
      </w:r>
      <w:r w:rsidR="00E25323" w:rsidRPr="00161844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755784" w:rsidRDefault="008446B4" w:rsidP="00116612">
      <w:pPr>
        <w:spacing w:line="276" w:lineRule="auto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8446B4">
        <w:rPr>
          <w:rFonts w:eastAsiaTheme="minorHAnsi"/>
          <w:sz w:val="28"/>
          <w:szCs w:val="28"/>
          <w:lang w:eastAsia="en-US"/>
        </w:rPr>
        <w:t xml:space="preserve">1.9. </w:t>
      </w:r>
      <w:r>
        <w:rPr>
          <w:rFonts w:eastAsiaTheme="minorHAnsi"/>
          <w:sz w:val="28"/>
          <w:szCs w:val="28"/>
          <w:lang w:eastAsia="en-US"/>
        </w:rPr>
        <w:t>Дополнить статью 11частью 3.1. следующего содержания:</w:t>
      </w:r>
    </w:p>
    <w:p w:rsidR="008446B4" w:rsidRPr="008446B4" w:rsidRDefault="008446B4" w:rsidP="00116612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«3.1. Депутату Думы муниципального округа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4 рабочих дня в месяц</w:t>
      </w:r>
      <w:proofErr w:type="gramStart"/>
      <w:r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116612" w:rsidRPr="00E6227E" w:rsidRDefault="00116612" w:rsidP="00116612">
      <w:pPr>
        <w:widowControl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Настоящее решение вступает в силу после его официального опубликования.</w:t>
      </w:r>
    </w:p>
    <w:p w:rsidR="00116612" w:rsidRPr="008A3D40" w:rsidRDefault="00116612" w:rsidP="009A1461">
      <w:pPr>
        <w:ind w:firstLine="708"/>
        <w:jc w:val="both"/>
        <w:rPr>
          <w:sz w:val="72"/>
          <w:szCs w:val="28"/>
        </w:rPr>
      </w:pPr>
    </w:p>
    <w:p w:rsidR="00D85344" w:rsidRDefault="00116612" w:rsidP="0011661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D85344">
        <w:rPr>
          <w:rFonts w:ascii="Times New Roman" w:hAnsi="Times New Roman" w:cs="Times New Roman"/>
          <w:sz w:val="28"/>
          <w:szCs w:val="28"/>
        </w:rPr>
        <w:t xml:space="preserve"> Думы</w:t>
      </w:r>
    </w:p>
    <w:p w:rsidR="00116612" w:rsidRDefault="00116612" w:rsidP="0011661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Санчурского муници</w:t>
      </w:r>
      <w:r w:rsidR="00503514">
        <w:rPr>
          <w:rFonts w:ascii="Times New Roman" w:hAnsi="Times New Roman" w:cs="Times New Roman"/>
          <w:sz w:val="28"/>
          <w:szCs w:val="28"/>
        </w:rPr>
        <w:t>пального округа</w:t>
      </w:r>
      <w:r w:rsidR="00503514">
        <w:rPr>
          <w:rFonts w:ascii="Times New Roman" w:hAnsi="Times New Roman" w:cs="Times New Roman"/>
          <w:sz w:val="28"/>
          <w:szCs w:val="28"/>
        </w:rPr>
        <w:tab/>
      </w:r>
      <w:bookmarkStart w:id="1" w:name="_GoBack"/>
      <w:bookmarkEnd w:id="1"/>
      <w:r w:rsidR="00E84450">
        <w:rPr>
          <w:rFonts w:ascii="Times New Roman" w:hAnsi="Times New Roman" w:cs="Times New Roman"/>
          <w:sz w:val="28"/>
          <w:szCs w:val="28"/>
        </w:rPr>
        <w:t>Н.Л. Коростелё</w:t>
      </w:r>
      <w:r>
        <w:rPr>
          <w:rFonts w:ascii="Times New Roman" w:hAnsi="Times New Roman" w:cs="Times New Roman"/>
          <w:sz w:val="28"/>
          <w:szCs w:val="28"/>
        </w:rPr>
        <w:t>в</w:t>
      </w:r>
    </w:p>
    <w:p w:rsidR="00116612" w:rsidRPr="008A3D40" w:rsidRDefault="00116612" w:rsidP="0011661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48"/>
          <w:szCs w:val="28"/>
        </w:rPr>
      </w:pPr>
    </w:p>
    <w:p w:rsidR="00116612" w:rsidRPr="00C168CB" w:rsidRDefault="00116612" w:rsidP="0011661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68CB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16612" w:rsidRDefault="00116612" w:rsidP="0011661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68C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анчу</w:t>
      </w:r>
      <w:r w:rsidR="00503514">
        <w:rPr>
          <w:rFonts w:ascii="Times New Roman" w:hAnsi="Times New Roman" w:cs="Times New Roman"/>
          <w:sz w:val="28"/>
          <w:szCs w:val="28"/>
        </w:rPr>
        <w:t>рского муниципального округа</w:t>
      </w:r>
      <w:r w:rsidR="005035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А.Г. Попов</w:t>
      </w:r>
    </w:p>
    <w:p w:rsidR="00E84450" w:rsidRDefault="00E84450" w:rsidP="0011661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504DE" w:rsidRPr="00503514" w:rsidRDefault="004504DE" w:rsidP="00503514">
      <w:pPr>
        <w:widowControl/>
        <w:autoSpaceDE/>
        <w:autoSpaceDN/>
        <w:adjustRightInd/>
        <w:rPr>
          <w:sz w:val="28"/>
          <w:szCs w:val="28"/>
        </w:rPr>
      </w:pPr>
    </w:p>
    <w:sectPr w:rsidR="004504DE" w:rsidRPr="00503514" w:rsidSect="0011661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D3E"/>
    <w:rsid w:val="000378D6"/>
    <w:rsid w:val="00116612"/>
    <w:rsid w:val="00161844"/>
    <w:rsid w:val="00434571"/>
    <w:rsid w:val="004504DE"/>
    <w:rsid w:val="00503514"/>
    <w:rsid w:val="00672A02"/>
    <w:rsid w:val="00692084"/>
    <w:rsid w:val="006C6EF4"/>
    <w:rsid w:val="006D46FA"/>
    <w:rsid w:val="00755784"/>
    <w:rsid w:val="007A348B"/>
    <w:rsid w:val="008446B4"/>
    <w:rsid w:val="008A3D40"/>
    <w:rsid w:val="009A1461"/>
    <w:rsid w:val="00A26B8B"/>
    <w:rsid w:val="00A27D54"/>
    <w:rsid w:val="00A8415B"/>
    <w:rsid w:val="00B3362C"/>
    <w:rsid w:val="00C74033"/>
    <w:rsid w:val="00C80E49"/>
    <w:rsid w:val="00CD7075"/>
    <w:rsid w:val="00D85344"/>
    <w:rsid w:val="00DC6D3E"/>
    <w:rsid w:val="00E25323"/>
    <w:rsid w:val="00E84450"/>
    <w:rsid w:val="00F0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6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16612"/>
    <w:pPr>
      <w:keepNext/>
      <w:widowControl/>
      <w:autoSpaceDE/>
      <w:autoSpaceDN/>
      <w:adjustRightInd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166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uiPriority w:val="99"/>
    <w:rsid w:val="00116612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66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6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 Знак Знак Знак Знак Знак Знак"/>
    <w:basedOn w:val="a"/>
    <w:rsid w:val="00116612"/>
    <w:pPr>
      <w:autoSpaceDE/>
      <w:autoSpaceDN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6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16612"/>
    <w:pPr>
      <w:keepNext/>
      <w:widowControl/>
      <w:autoSpaceDE/>
      <w:autoSpaceDN/>
      <w:adjustRightInd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166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uiPriority w:val="99"/>
    <w:rsid w:val="00116612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66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6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 Знак Знак Знак Знак Знак Знак"/>
    <w:basedOn w:val="a"/>
    <w:rsid w:val="00116612"/>
    <w:pPr>
      <w:autoSpaceDE/>
      <w:autoSpaceDN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9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979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9798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login.consultant.ru/link/?req=doc&amp;base=LAW&amp;n=4517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24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us_typist</cp:lastModifiedBy>
  <cp:revision>21</cp:revision>
  <cp:lastPrinted>2024-05-03T06:48:00Z</cp:lastPrinted>
  <dcterms:created xsi:type="dcterms:W3CDTF">2021-10-01T12:28:00Z</dcterms:created>
  <dcterms:modified xsi:type="dcterms:W3CDTF">2024-05-07T05:01:00Z</dcterms:modified>
</cp:coreProperties>
</file>